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FA00DA" w:rsidRPr="00BC3B83">
        <w:trPr>
          <w:trHeight w:hRule="exact" w:val="1528"/>
        </w:trPr>
        <w:tc>
          <w:tcPr>
            <w:tcW w:w="143" w:type="dxa"/>
          </w:tcPr>
          <w:p w:rsidR="00FA00DA" w:rsidRDefault="00FA00DA"/>
        </w:tc>
        <w:tc>
          <w:tcPr>
            <w:tcW w:w="285" w:type="dxa"/>
          </w:tcPr>
          <w:p w:rsidR="00FA00DA" w:rsidRDefault="00FA00DA"/>
        </w:tc>
        <w:tc>
          <w:tcPr>
            <w:tcW w:w="2127" w:type="dxa"/>
          </w:tcPr>
          <w:p w:rsidR="00FA00DA" w:rsidRDefault="00FA00DA"/>
        </w:tc>
        <w:tc>
          <w:tcPr>
            <w:tcW w:w="2127" w:type="dxa"/>
          </w:tcPr>
          <w:p w:rsidR="00FA00DA" w:rsidRDefault="00FA00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FA00DA" w:rsidRPr="00BC3B83">
        <w:trPr>
          <w:trHeight w:hRule="exact" w:val="138"/>
        </w:trPr>
        <w:tc>
          <w:tcPr>
            <w:tcW w:w="14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</w:tr>
      <w:tr w:rsidR="00FA00D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00DA" w:rsidRPr="00BC3B83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A00DA" w:rsidRPr="00BC3B83">
        <w:trPr>
          <w:trHeight w:hRule="exact" w:val="211"/>
        </w:trPr>
        <w:tc>
          <w:tcPr>
            <w:tcW w:w="14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</w:tr>
      <w:tr w:rsidR="00FA00DA">
        <w:trPr>
          <w:trHeight w:hRule="exact" w:val="277"/>
        </w:trPr>
        <w:tc>
          <w:tcPr>
            <w:tcW w:w="14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00DA" w:rsidRPr="00BC3B83">
        <w:trPr>
          <w:trHeight w:hRule="exact" w:val="972"/>
        </w:trPr>
        <w:tc>
          <w:tcPr>
            <w:tcW w:w="143" w:type="dxa"/>
          </w:tcPr>
          <w:p w:rsidR="00FA00DA" w:rsidRDefault="00FA00DA"/>
        </w:tc>
        <w:tc>
          <w:tcPr>
            <w:tcW w:w="285" w:type="dxa"/>
          </w:tcPr>
          <w:p w:rsidR="00FA00DA" w:rsidRDefault="00FA00DA"/>
        </w:tc>
        <w:tc>
          <w:tcPr>
            <w:tcW w:w="2127" w:type="dxa"/>
          </w:tcPr>
          <w:p w:rsidR="00FA00DA" w:rsidRDefault="00FA00DA"/>
        </w:tc>
        <w:tc>
          <w:tcPr>
            <w:tcW w:w="2127" w:type="dxa"/>
          </w:tcPr>
          <w:p w:rsidR="00FA00DA" w:rsidRDefault="00FA00DA"/>
        </w:tc>
        <w:tc>
          <w:tcPr>
            <w:tcW w:w="426" w:type="dxa"/>
          </w:tcPr>
          <w:p w:rsidR="00FA00DA" w:rsidRDefault="00FA00DA"/>
        </w:tc>
        <w:tc>
          <w:tcPr>
            <w:tcW w:w="1277" w:type="dxa"/>
          </w:tcPr>
          <w:p w:rsidR="00FA00DA" w:rsidRDefault="00FA00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A00DA" w:rsidRPr="00BC3B83" w:rsidRDefault="00FA0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A00DA">
        <w:trPr>
          <w:trHeight w:hRule="exact" w:val="277"/>
        </w:trPr>
        <w:tc>
          <w:tcPr>
            <w:tcW w:w="14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A00DA">
        <w:trPr>
          <w:trHeight w:hRule="exact" w:val="277"/>
        </w:trPr>
        <w:tc>
          <w:tcPr>
            <w:tcW w:w="143" w:type="dxa"/>
          </w:tcPr>
          <w:p w:rsidR="00FA00DA" w:rsidRDefault="00FA00DA"/>
        </w:tc>
        <w:tc>
          <w:tcPr>
            <w:tcW w:w="285" w:type="dxa"/>
          </w:tcPr>
          <w:p w:rsidR="00FA00DA" w:rsidRDefault="00FA00DA"/>
        </w:tc>
        <w:tc>
          <w:tcPr>
            <w:tcW w:w="2127" w:type="dxa"/>
          </w:tcPr>
          <w:p w:rsidR="00FA00DA" w:rsidRDefault="00FA00DA"/>
        </w:tc>
        <w:tc>
          <w:tcPr>
            <w:tcW w:w="2127" w:type="dxa"/>
          </w:tcPr>
          <w:p w:rsidR="00FA00DA" w:rsidRDefault="00FA00DA"/>
        </w:tc>
        <w:tc>
          <w:tcPr>
            <w:tcW w:w="426" w:type="dxa"/>
          </w:tcPr>
          <w:p w:rsidR="00FA00DA" w:rsidRDefault="00FA00DA"/>
        </w:tc>
        <w:tc>
          <w:tcPr>
            <w:tcW w:w="1277" w:type="dxa"/>
          </w:tcPr>
          <w:p w:rsidR="00FA00DA" w:rsidRDefault="00FA00DA"/>
        </w:tc>
        <w:tc>
          <w:tcPr>
            <w:tcW w:w="993" w:type="dxa"/>
          </w:tcPr>
          <w:p w:rsidR="00FA00DA" w:rsidRDefault="00FA00DA"/>
        </w:tc>
        <w:tc>
          <w:tcPr>
            <w:tcW w:w="2836" w:type="dxa"/>
          </w:tcPr>
          <w:p w:rsidR="00FA00DA" w:rsidRDefault="00FA00DA"/>
        </w:tc>
      </w:tr>
      <w:tr w:rsidR="00FA00D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00DA" w:rsidRPr="00BC3B83">
        <w:trPr>
          <w:trHeight w:hRule="exact" w:val="1135"/>
        </w:trPr>
        <w:tc>
          <w:tcPr>
            <w:tcW w:w="143" w:type="dxa"/>
          </w:tcPr>
          <w:p w:rsidR="00FA00DA" w:rsidRDefault="00FA00DA"/>
        </w:tc>
        <w:tc>
          <w:tcPr>
            <w:tcW w:w="285" w:type="dxa"/>
          </w:tcPr>
          <w:p w:rsidR="00FA00DA" w:rsidRDefault="00FA00DA"/>
        </w:tc>
        <w:tc>
          <w:tcPr>
            <w:tcW w:w="2127" w:type="dxa"/>
          </w:tcPr>
          <w:p w:rsidR="00FA00DA" w:rsidRDefault="00FA00D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управление архивным делом</w:t>
            </w:r>
          </w:p>
          <w:p w:rsidR="00FA00DA" w:rsidRPr="00BC3B83" w:rsidRDefault="00BC3B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</w:tr>
      <w:tr w:rsidR="00FA00D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00DA" w:rsidRPr="00BC3B83">
        <w:trPr>
          <w:trHeight w:hRule="exact" w:val="1396"/>
        </w:trPr>
        <w:tc>
          <w:tcPr>
            <w:tcW w:w="143" w:type="dxa"/>
          </w:tcPr>
          <w:p w:rsidR="00FA00DA" w:rsidRDefault="00FA00DA"/>
        </w:tc>
        <w:tc>
          <w:tcPr>
            <w:tcW w:w="285" w:type="dxa"/>
          </w:tcPr>
          <w:p w:rsidR="00FA00DA" w:rsidRDefault="00FA00D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00DA" w:rsidRPr="00BC3B83">
        <w:trPr>
          <w:trHeight w:hRule="exact" w:val="124"/>
        </w:trPr>
        <w:tc>
          <w:tcPr>
            <w:tcW w:w="14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</w:tr>
      <w:tr w:rsidR="00FA00DA" w:rsidRPr="00BC3B8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FA00DA" w:rsidRPr="00BC3B83">
        <w:trPr>
          <w:trHeight w:hRule="exact" w:val="577"/>
        </w:trPr>
        <w:tc>
          <w:tcPr>
            <w:tcW w:w="14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FA00DA">
            <w:pPr>
              <w:rPr>
                <w:lang w:val="ru-RU"/>
              </w:rPr>
            </w:pPr>
          </w:p>
        </w:tc>
      </w:tr>
      <w:tr w:rsidR="00FA00DA" w:rsidRPr="00BC3B83">
        <w:trPr>
          <w:trHeight w:hRule="exact" w:val="4517"/>
        </w:trPr>
        <w:tc>
          <w:tcPr>
            <w:tcW w:w="14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</w:tr>
      <w:tr w:rsidR="00FA00DA">
        <w:trPr>
          <w:trHeight w:hRule="exact" w:val="277"/>
        </w:trPr>
        <w:tc>
          <w:tcPr>
            <w:tcW w:w="14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00DA">
        <w:trPr>
          <w:trHeight w:hRule="exact" w:val="138"/>
        </w:trPr>
        <w:tc>
          <w:tcPr>
            <w:tcW w:w="143" w:type="dxa"/>
          </w:tcPr>
          <w:p w:rsidR="00FA00DA" w:rsidRDefault="00FA00D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FA00DA"/>
        </w:tc>
      </w:tr>
      <w:tr w:rsidR="00FA00DA">
        <w:trPr>
          <w:trHeight w:hRule="exact" w:val="1666"/>
        </w:trPr>
        <w:tc>
          <w:tcPr>
            <w:tcW w:w="143" w:type="dxa"/>
          </w:tcPr>
          <w:p w:rsidR="00FA00DA" w:rsidRDefault="00FA00D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FA00DA" w:rsidRPr="00BC3B83" w:rsidRDefault="00FA0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FA00DA" w:rsidRDefault="00FA0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A00DA" w:rsidRDefault="00BC3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00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A00DA" w:rsidRPr="00BC3B83" w:rsidRDefault="00FA0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FA00DA" w:rsidRPr="00BC3B83" w:rsidRDefault="00FA0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A00DA" w:rsidRPr="00BC3B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3B83" w:rsidRPr="00BC3B83" w:rsidRDefault="00BC3B83" w:rsidP="00BC3B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FA00DA" w:rsidRPr="00BC3B83" w:rsidRDefault="00FA0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A00DA" w:rsidRPr="00BC3B83" w:rsidRDefault="00BC3B83">
      <w:pPr>
        <w:rPr>
          <w:sz w:val="0"/>
          <w:szCs w:val="0"/>
          <w:lang w:val="ru-RU"/>
        </w:rPr>
      </w:pPr>
      <w:r w:rsidRPr="00BC3B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00DA">
        <w:trPr>
          <w:trHeight w:hRule="exact" w:val="555"/>
        </w:trPr>
        <w:tc>
          <w:tcPr>
            <w:tcW w:w="9640" w:type="dxa"/>
          </w:tcPr>
          <w:p w:rsidR="00FA00DA" w:rsidRDefault="00FA00DA"/>
        </w:tc>
      </w:tr>
      <w:tr w:rsidR="00FA00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00DA" w:rsidRDefault="00BC3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0DA" w:rsidRPr="00BC3B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00DA" w:rsidRPr="00BC3B8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управление архивным делом» в течение 2021/2022 учебного года: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A00DA" w:rsidRPr="00BC3B83" w:rsidRDefault="00BC3B83">
      <w:pPr>
        <w:rPr>
          <w:sz w:val="0"/>
          <w:szCs w:val="0"/>
          <w:lang w:val="ru-RU"/>
        </w:rPr>
      </w:pPr>
      <w:r w:rsidRPr="00BC3B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A00DA">
        <w:trPr>
          <w:trHeight w:hRule="exact" w:val="138"/>
        </w:trPr>
        <w:tc>
          <w:tcPr>
            <w:tcW w:w="9640" w:type="dxa"/>
          </w:tcPr>
          <w:p w:rsidR="00FA00DA" w:rsidRDefault="00FA00DA"/>
        </w:tc>
      </w:tr>
      <w:tr w:rsidR="00FA00DA" w:rsidRPr="00BC3B8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«Государственное управление архивным делом».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00DA" w:rsidRPr="00BC3B83">
        <w:trPr>
          <w:trHeight w:hRule="exact" w:val="138"/>
        </w:trPr>
        <w:tc>
          <w:tcPr>
            <w:tcW w:w="9640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</w:tr>
      <w:tr w:rsidR="00FA00DA" w:rsidRPr="00BC3B8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управление архивным делом»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00DA" w:rsidRPr="00BC3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 в сфере архивного дела и делопроизводства</w:t>
            </w:r>
          </w:p>
        </w:tc>
      </w:tr>
      <w:tr w:rsidR="00FA0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FA0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00DA" w:rsidRPr="00BC3B8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FA00DA" w:rsidRPr="00BC3B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основы документационного обеспечения</w:t>
            </w:r>
          </w:p>
        </w:tc>
      </w:tr>
      <w:tr w:rsidR="00FA00DA" w:rsidRPr="00BC3B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 w:rsidR="00FA00DA" w:rsidRPr="00BC3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FA00DA" w:rsidRPr="00BC3B8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уметь и использовать в профессиональной дея-тельности Законодатель-ные и нормативные пра-вовые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FA00DA" w:rsidRPr="00BC3B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 w:rsidR="00FA00DA" w:rsidRPr="00BC3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FA00DA" w:rsidRPr="00BC3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 w:rsidR="00FA00DA" w:rsidRPr="00BC3B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использовать методы регламентации делопроизводственных процессов,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FA00DA" w:rsidRPr="00BC3B83">
        <w:trPr>
          <w:trHeight w:hRule="exact" w:val="7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проводить классификацию информации в соответствии с задачами документационного обеспечения управления организации, применять конкретные виды</w:t>
            </w:r>
          </w:p>
        </w:tc>
      </w:tr>
    </w:tbl>
    <w:p w:rsidR="00FA00DA" w:rsidRPr="00BC3B83" w:rsidRDefault="00BC3B83">
      <w:pPr>
        <w:rPr>
          <w:sz w:val="0"/>
          <w:szCs w:val="0"/>
          <w:lang w:val="ru-RU"/>
        </w:rPr>
      </w:pPr>
      <w:r w:rsidRPr="00BC3B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A00DA" w:rsidRPr="00BC3B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документов для реализации функций управления в организации</w:t>
            </w:r>
          </w:p>
        </w:tc>
      </w:tr>
      <w:tr w:rsidR="00FA00DA" w:rsidRPr="00BC3B83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</w:t>
            </w:r>
          </w:p>
        </w:tc>
      </w:tr>
      <w:tr w:rsidR="00FA00DA" w:rsidRPr="00BC3B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FA00DA" w:rsidRPr="00BC3B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учета и регистрации нормативных правовых актов; оформления реквизитов документов</w:t>
            </w:r>
          </w:p>
        </w:tc>
      </w:tr>
      <w:tr w:rsidR="00FA00DA" w:rsidRPr="00BC3B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FA00DA" w:rsidRPr="00BC3B83">
        <w:trPr>
          <w:trHeight w:hRule="exact" w:val="416"/>
        </w:trPr>
        <w:tc>
          <w:tcPr>
            <w:tcW w:w="3970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</w:tr>
      <w:tr w:rsidR="00FA00DA" w:rsidRPr="00BC3B8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00DA" w:rsidRPr="00BC3B8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FA0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К.М.01.02 «Государственное управление архивным делом»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FA00DA" w:rsidRPr="00BC3B83">
        <w:trPr>
          <w:trHeight w:hRule="exact" w:val="138"/>
        </w:trPr>
        <w:tc>
          <w:tcPr>
            <w:tcW w:w="3970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</w:tr>
      <w:tr w:rsidR="00FA00DA" w:rsidRPr="00BC3B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00D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Default="00FA00DA"/>
        </w:tc>
      </w:tr>
      <w:tr w:rsidR="00FA00DA" w:rsidRPr="00BC3B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Pr="00BC3B83" w:rsidRDefault="00FA00DA">
            <w:pPr>
              <w:rPr>
                <w:lang w:val="ru-RU"/>
              </w:rPr>
            </w:pPr>
          </w:p>
        </w:tc>
      </w:tr>
      <w:tr w:rsidR="00FA00D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Default="00BC3B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Default="00FA00D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FA00DA">
        <w:trPr>
          <w:trHeight w:hRule="exact" w:val="138"/>
        </w:trPr>
        <w:tc>
          <w:tcPr>
            <w:tcW w:w="3970" w:type="dxa"/>
          </w:tcPr>
          <w:p w:rsidR="00FA00DA" w:rsidRDefault="00FA00DA"/>
        </w:tc>
        <w:tc>
          <w:tcPr>
            <w:tcW w:w="3828" w:type="dxa"/>
          </w:tcPr>
          <w:p w:rsidR="00FA00DA" w:rsidRDefault="00FA00DA"/>
        </w:tc>
        <w:tc>
          <w:tcPr>
            <w:tcW w:w="852" w:type="dxa"/>
          </w:tcPr>
          <w:p w:rsidR="00FA00DA" w:rsidRDefault="00FA00DA"/>
        </w:tc>
        <w:tc>
          <w:tcPr>
            <w:tcW w:w="993" w:type="dxa"/>
          </w:tcPr>
          <w:p w:rsidR="00FA00DA" w:rsidRDefault="00FA00DA"/>
        </w:tc>
      </w:tr>
      <w:tr w:rsidR="00FA00DA" w:rsidRPr="00BC3B8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00D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00DA">
        <w:trPr>
          <w:trHeight w:hRule="exact" w:val="138"/>
        </w:trPr>
        <w:tc>
          <w:tcPr>
            <w:tcW w:w="3970" w:type="dxa"/>
          </w:tcPr>
          <w:p w:rsidR="00FA00DA" w:rsidRDefault="00FA00DA"/>
        </w:tc>
        <w:tc>
          <w:tcPr>
            <w:tcW w:w="3828" w:type="dxa"/>
          </w:tcPr>
          <w:p w:rsidR="00FA00DA" w:rsidRDefault="00FA00DA"/>
        </w:tc>
        <w:tc>
          <w:tcPr>
            <w:tcW w:w="852" w:type="dxa"/>
          </w:tcPr>
          <w:p w:rsidR="00FA00DA" w:rsidRDefault="00FA00DA"/>
        </w:tc>
        <w:tc>
          <w:tcPr>
            <w:tcW w:w="993" w:type="dxa"/>
          </w:tcPr>
          <w:p w:rsidR="00FA00DA" w:rsidRDefault="00FA00DA"/>
        </w:tc>
      </w:tr>
      <w:tr w:rsidR="00FA0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0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A0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A0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A0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A0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0DA">
        <w:trPr>
          <w:trHeight w:hRule="exact" w:val="416"/>
        </w:trPr>
        <w:tc>
          <w:tcPr>
            <w:tcW w:w="3970" w:type="dxa"/>
          </w:tcPr>
          <w:p w:rsidR="00FA00DA" w:rsidRDefault="00FA00DA"/>
        </w:tc>
        <w:tc>
          <w:tcPr>
            <w:tcW w:w="3828" w:type="dxa"/>
          </w:tcPr>
          <w:p w:rsidR="00FA00DA" w:rsidRDefault="00FA00DA"/>
        </w:tc>
        <w:tc>
          <w:tcPr>
            <w:tcW w:w="852" w:type="dxa"/>
          </w:tcPr>
          <w:p w:rsidR="00FA00DA" w:rsidRDefault="00FA00DA"/>
        </w:tc>
        <w:tc>
          <w:tcPr>
            <w:tcW w:w="993" w:type="dxa"/>
          </w:tcPr>
          <w:p w:rsidR="00FA00DA" w:rsidRDefault="00FA00DA"/>
        </w:tc>
      </w:tr>
      <w:tr w:rsidR="00FA0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A00DA">
        <w:trPr>
          <w:trHeight w:hRule="exact" w:val="277"/>
        </w:trPr>
        <w:tc>
          <w:tcPr>
            <w:tcW w:w="3970" w:type="dxa"/>
          </w:tcPr>
          <w:p w:rsidR="00FA00DA" w:rsidRDefault="00FA00DA"/>
        </w:tc>
        <w:tc>
          <w:tcPr>
            <w:tcW w:w="3828" w:type="dxa"/>
          </w:tcPr>
          <w:p w:rsidR="00FA00DA" w:rsidRDefault="00FA00DA"/>
        </w:tc>
        <w:tc>
          <w:tcPr>
            <w:tcW w:w="852" w:type="dxa"/>
          </w:tcPr>
          <w:p w:rsidR="00FA00DA" w:rsidRDefault="00FA00DA"/>
        </w:tc>
        <w:tc>
          <w:tcPr>
            <w:tcW w:w="993" w:type="dxa"/>
          </w:tcPr>
          <w:p w:rsidR="00FA00DA" w:rsidRDefault="00FA00DA"/>
        </w:tc>
      </w:tr>
      <w:tr w:rsidR="00FA00D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FA0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00DA" w:rsidRPr="00BC3B83" w:rsidRDefault="00FA0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FA00DA" w:rsidRDefault="00BC3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0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00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0DA" w:rsidRDefault="00FA0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0DA" w:rsidRDefault="00FA0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0DA" w:rsidRDefault="00FA0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0DA" w:rsidRDefault="00FA00DA"/>
        </w:tc>
      </w:tr>
      <w:tr w:rsidR="00FA0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фонд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архивным делом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 и учет архивных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архивов архивными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0D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архивным документам и их использование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сотрудничество Российской Федерации в сфере архивного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FA0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A0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FA0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A0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FA0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A0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FA0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0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FA0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FA0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A00DA" w:rsidRPr="00BC3B83">
        <w:trPr>
          <w:trHeight w:hRule="exact" w:val="105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FA00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00DA" w:rsidRPr="00BC3B83" w:rsidRDefault="00BC3B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3B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FA00DA" w:rsidRPr="00BC3B83" w:rsidRDefault="00BC3B83">
      <w:pPr>
        <w:rPr>
          <w:sz w:val="0"/>
          <w:szCs w:val="0"/>
          <w:lang w:val="ru-RU"/>
        </w:rPr>
      </w:pPr>
      <w:r w:rsidRPr="00BC3B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0DA" w:rsidRPr="00BC3B83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0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FA0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0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A00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</w:t>
            </w:r>
          </w:p>
        </w:tc>
      </w:tr>
      <w:tr w:rsidR="00FA00D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FA00DA"/>
        </w:tc>
      </w:tr>
      <w:tr w:rsidR="00FA00DA" w:rsidRPr="00BC3B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регулирования настоящего Федерального закона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отношений в сфере архивного дела в Российской Федерации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понятия, применяемые в настоящем Федеральном законе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Российской Федерации, субъектов Российской Федерации, муниципальных образований в сфере архивного дела</w:t>
            </w:r>
          </w:p>
        </w:tc>
      </w:tr>
      <w:tr w:rsidR="00FA0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Архивный фонд Российской Федерации</w:t>
            </w:r>
          </w:p>
        </w:tc>
      </w:tr>
      <w:tr w:rsidR="00FA00DA" w:rsidRPr="00BC3B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Архивного фонда Российской Федерации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архивных документов в состав Архивного фонда Российской Федерации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документы, относящиеся к государственной собственности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документы, относящиеся к муниципальной собственности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документы, относящиеся к частной собственности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правового положения архивных документов, находящихся в собственности Российской Федерации, субъектов Российской Федерации или муниципальных образований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гражданского оборота документов Архивного фонда Российской Федерации, находящихся в частной собственности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права собственности на архивные документы</w:t>
            </w:r>
          </w:p>
        </w:tc>
      </w:tr>
      <w:tr w:rsidR="00FA00DA" w:rsidRPr="00BC3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архивным делом в Российской Федерации</w:t>
            </w:r>
          </w:p>
        </w:tc>
      </w:tr>
      <w:tr w:rsidR="00FA00DA" w:rsidRPr="00BC3B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архивов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управления архивным делом в Российской Федерации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и материально-техническое обеспечение архивного дела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(надзор) за соблюдением законодательства об архивном деле</w:t>
            </w:r>
          </w:p>
        </w:tc>
      </w:tr>
      <w:tr w:rsidR="00FA00DA" w:rsidRPr="00BC3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Хранение и учет архивных документов</w:t>
            </w:r>
          </w:p>
        </w:tc>
      </w:tr>
      <w:tr w:rsidR="00FA00DA" w:rsidRPr="00BC3B83">
        <w:trPr>
          <w:trHeight w:hRule="exact" w:val="4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государственных органов, органов местного самоуправления,</w:t>
            </w:r>
          </w:p>
        </w:tc>
      </w:tr>
    </w:tbl>
    <w:p w:rsidR="00FA00DA" w:rsidRPr="00BC3B83" w:rsidRDefault="00BC3B83">
      <w:pPr>
        <w:rPr>
          <w:sz w:val="0"/>
          <w:szCs w:val="0"/>
          <w:lang w:val="ru-RU"/>
        </w:rPr>
      </w:pPr>
      <w:r w:rsidRPr="00BC3B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0DA" w:rsidRPr="00BC3B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организаций и граждан, занимающихся предпринимательской деятельностью без образования юридического лица, по обеспечению сохранности архивных документов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 документов Архивного фонда Российской Федерации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учет документов Архивного фонда Российской Федерации</w:t>
            </w:r>
          </w:p>
        </w:tc>
      </w:tr>
      <w:tr w:rsidR="00FA0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Комплектование архивов архивными документами</w:t>
            </w:r>
          </w:p>
        </w:tc>
      </w:tr>
      <w:tr w:rsidR="00FA00DA" w:rsidRPr="00BC3B8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комплектования государственных и муниципальных архивов архивными документами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документов Архивного фонда Российской Федерации на постоянное хранение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и исчисление сроков хранения архивных документов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временного хранения документов Архивного фонда Российской Федерации до их передачи на постоянное хранение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хранения документов по личному составу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государственных органов, органов местного самоуправления, организаций по комплектованию государственных и муниципальных архивов архивными документами</w:t>
            </w:r>
          </w:p>
        </w:tc>
      </w:tr>
      <w:tr w:rsidR="00FA00DA" w:rsidRPr="00BC3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 к архивным документам и их использование</w:t>
            </w:r>
          </w:p>
        </w:tc>
      </w:tr>
      <w:tr w:rsidR="00FA00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архивным документам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Ограничение на доступ к архивным документам</w:t>
            </w:r>
          </w:p>
          <w:p w:rsidR="00FA00DA" w:rsidRDefault="00BC3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архивных документов</w:t>
            </w:r>
          </w:p>
        </w:tc>
      </w:tr>
      <w:tr w:rsidR="00FA00DA" w:rsidRPr="00BC3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Международное сотрудничество Российской Федерации в сфере архивного дела</w:t>
            </w:r>
          </w:p>
        </w:tc>
      </w:tr>
      <w:tr w:rsidR="00FA00DA" w:rsidRPr="00BC3B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сотрудничество Российской Федерации в сфере архивного дела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Вывоз и ввоз архивных документов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Вывоз и ввоз копий архивных документов</w:t>
            </w:r>
          </w:p>
        </w:tc>
      </w:tr>
      <w:tr w:rsidR="00FA0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00DA">
        <w:trPr>
          <w:trHeight w:hRule="exact" w:val="14"/>
        </w:trPr>
        <w:tc>
          <w:tcPr>
            <w:tcW w:w="9640" w:type="dxa"/>
          </w:tcPr>
          <w:p w:rsidR="00FA00DA" w:rsidRDefault="00FA00DA"/>
        </w:tc>
      </w:tr>
      <w:tr w:rsidR="00FA0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FA00DA"/>
        </w:tc>
      </w:tr>
      <w:tr w:rsidR="00FA0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FA0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A00DA">
        <w:trPr>
          <w:trHeight w:hRule="exact" w:val="147"/>
        </w:trPr>
        <w:tc>
          <w:tcPr>
            <w:tcW w:w="9640" w:type="dxa"/>
          </w:tcPr>
          <w:p w:rsidR="00FA00DA" w:rsidRDefault="00FA00DA"/>
        </w:tc>
      </w:tr>
      <w:tr w:rsidR="00FA00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FA0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00DA">
        <w:trPr>
          <w:trHeight w:hRule="exact" w:val="21"/>
        </w:trPr>
        <w:tc>
          <w:tcPr>
            <w:tcW w:w="9640" w:type="dxa"/>
          </w:tcPr>
          <w:p w:rsidR="00FA00DA" w:rsidRDefault="00FA00DA"/>
        </w:tc>
      </w:tr>
      <w:tr w:rsidR="00FA0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FA00DA"/>
        </w:tc>
      </w:tr>
      <w:tr w:rsidR="00FA00DA" w:rsidRPr="00BC3B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FA0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00DA" w:rsidRPr="00BC3B8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управление архивным делом» / Сергиенко О.В.. – Омск: Изд-во Омской гуманитарной академии, 0.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00DA" w:rsidRPr="00BC3B83">
        <w:trPr>
          <w:trHeight w:hRule="exact" w:val="138"/>
        </w:trPr>
        <w:tc>
          <w:tcPr>
            <w:tcW w:w="9640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</w:tr>
      <w:tr w:rsidR="00FA00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A00DA" w:rsidRDefault="00BC3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00DA" w:rsidRPr="00BC3B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978-5-534-14066-8.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B83">
              <w:rPr>
                <w:lang w:val="ru-RU"/>
              </w:rPr>
              <w:t xml:space="preserve"> </w:t>
            </w:r>
            <w:hyperlink r:id="rId4" w:history="1">
              <w:r w:rsidR="00215A88">
                <w:rPr>
                  <w:rStyle w:val="a3"/>
                  <w:lang w:val="ru-RU"/>
                </w:rPr>
                <w:t>https://urait.ru/bcode/496661</w:t>
              </w:r>
            </w:hyperlink>
            <w:r w:rsidRPr="00BC3B83">
              <w:rPr>
                <w:lang w:val="ru-RU"/>
              </w:rPr>
              <w:t xml:space="preserve"> </w:t>
            </w:r>
          </w:p>
        </w:tc>
      </w:tr>
      <w:tr w:rsidR="00FA00DA" w:rsidRPr="00BC3B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978-5-534-15245-6.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B83">
              <w:rPr>
                <w:lang w:val="ru-RU"/>
              </w:rPr>
              <w:t xml:space="preserve"> </w:t>
            </w:r>
            <w:hyperlink r:id="rId5" w:history="1">
              <w:r w:rsidR="00215A88">
                <w:rPr>
                  <w:rStyle w:val="a3"/>
                  <w:lang w:val="ru-RU"/>
                </w:rPr>
                <w:t>https://urait.ru/bcode/497656</w:t>
              </w:r>
            </w:hyperlink>
            <w:r w:rsidRPr="00BC3B83">
              <w:rPr>
                <w:lang w:val="ru-RU"/>
              </w:rPr>
              <w:t xml:space="preserve"> </w:t>
            </w:r>
          </w:p>
        </w:tc>
      </w:tr>
      <w:tr w:rsidR="00FA00DA">
        <w:trPr>
          <w:trHeight w:hRule="exact" w:val="277"/>
        </w:trPr>
        <w:tc>
          <w:tcPr>
            <w:tcW w:w="285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00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архивоведения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BC3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15A88">
                <w:rPr>
                  <w:rStyle w:val="a3"/>
                </w:rPr>
                <w:t>https://urait.ru/bcode/492546</w:t>
              </w:r>
            </w:hyperlink>
            <w:r>
              <w:t xml:space="preserve"> </w:t>
            </w:r>
          </w:p>
        </w:tc>
      </w:tr>
      <w:tr w:rsidR="00FA00D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FA00DA"/>
        </w:tc>
      </w:tr>
      <w:tr w:rsidR="00FA00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Хорхордина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C3B83">
              <w:rPr>
                <w:lang w:val="ru-RU"/>
              </w:rPr>
              <w:t xml:space="preserve">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C3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978-5-534-15239-5.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15A88">
                <w:rPr>
                  <w:rStyle w:val="a3"/>
                </w:rPr>
                <w:t>https://urait.ru/bcode/488007</w:t>
              </w:r>
            </w:hyperlink>
            <w:r>
              <w:t xml:space="preserve"> </w:t>
            </w:r>
          </w:p>
        </w:tc>
      </w:tr>
      <w:tr w:rsidR="00FA00DA" w:rsidRPr="00BC3B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00DA" w:rsidRPr="00BC3B8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030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00DA" w:rsidRPr="00BC3B8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00DA">
        <w:trPr>
          <w:trHeight w:hRule="exact" w:val="22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FA00DA" w:rsidRDefault="00BC3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0DA" w:rsidRPr="00BC3B83">
        <w:trPr>
          <w:trHeight w:hRule="exact" w:val="115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00DA" w:rsidRPr="00BC3B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00DA" w:rsidRPr="00BC3B83">
        <w:trPr>
          <w:trHeight w:hRule="exact" w:val="29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00DA" w:rsidRPr="00BC3B83" w:rsidRDefault="00FA0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00DA" w:rsidRDefault="00BC3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00DA" w:rsidRDefault="00BC3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FA00DA" w:rsidRPr="00BC3B83" w:rsidRDefault="00BC3B83">
      <w:pPr>
        <w:rPr>
          <w:sz w:val="0"/>
          <w:szCs w:val="0"/>
          <w:lang w:val="ru-RU"/>
        </w:rPr>
      </w:pPr>
      <w:r w:rsidRPr="00BC3B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0DA" w:rsidRPr="00BC3B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FA00DA" w:rsidRPr="00BC3B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A00DA" w:rsidRPr="00BC3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A00DA" w:rsidRPr="00BC3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A0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00DA" w:rsidRPr="00BC3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A00DA" w:rsidRPr="00BC3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A00DA" w:rsidRPr="00BC3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15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A00DA" w:rsidRPr="00BC3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030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A00DA" w:rsidRPr="00BC3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030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A00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Default="00BC3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00DA" w:rsidRPr="00BC3B8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00DA" w:rsidRPr="00BC3B83">
        <w:trPr>
          <w:trHeight w:hRule="exact" w:val="277"/>
        </w:trPr>
        <w:tc>
          <w:tcPr>
            <w:tcW w:w="9640" w:type="dxa"/>
          </w:tcPr>
          <w:p w:rsidR="00FA00DA" w:rsidRPr="00BC3B83" w:rsidRDefault="00FA00DA">
            <w:pPr>
              <w:rPr>
                <w:lang w:val="ru-RU"/>
              </w:rPr>
            </w:pPr>
          </w:p>
        </w:tc>
      </w:tr>
      <w:tr w:rsidR="00FA00DA" w:rsidRPr="00BC3B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00DA" w:rsidRPr="00BC3B83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FA00DA" w:rsidRPr="00BC3B83" w:rsidRDefault="00BC3B83">
      <w:pPr>
        <w:rPr>
          <w:sz w:val="0"/>
          <w:szCs w:val="0"/>
          <w:lang w:val="ru-RU"/>
        </w:rPr>
      </w:pPr>
      <w:r w:rsidRPr="00BC3B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0DA" w:rsidRPr="00BC3B83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030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00DA" w:rsidRPr="00BC3B83" w:rsidRDefault="00BC3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A00DA" w:rsidRPr="00BC3B83" w:rsidRDefault="00FA00DA">
      <w:pPr>
        <w:rPr>
          <w:lang w:val="ru-RU"/>
        </w:rPr>
      </w:pPr>
    </w:p>
    <w:sectPr w:rsidR="00FA00DA" w:rsidRPr="00BC3B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A88"/>
    <w:rsid w:val="00BC3B83"/>
    <w:rsid w:val="00C030D1"/>
    <w:rsid w:val="00D31453"/>
    <w:rsid w:val="00E209E2"/>
    <w:rsid w:val="00F85F5A"/>
    <w:rsid w:val="00FA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41A0DE-8290-4209-ADFE-E121EFFB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0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8800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254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976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66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5869</Words>
  <Characters>33457</Characters>
  <Application>Microsoft Office Word</Application>
  <DocSecurity>0</DocSecurity>
  <Lines>278</Lines>
  <Paragraphs>78</Paragraphs>
  <ScaleCrop>false</ScaleCrop>
  <Company/>
  <LinksUpToDate>false</LinksUpToDate>
  <CharactersWithSpaces>39248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2021-2022_ФГОС3++2021_Бак-ОЗФО-ГМУ(ГМС)(21)_plx_Государственное управление архивным делом</dc:title>
  <dc:creator>FastReport.NET</dc:creator>
  <cp:lastModifiedBy>Mark Bernstorf</cp:lastModifiedBy>
  <cp:revision>5</cp:revision>
  <dcterms:created xsi:type="dcterms:W3CDTF">2022-04-01T04:28:00Z</dcterms:created>
  <dcterms:modified xsi:type="dcterms:W3CDTF">2022-11-12T14:44:00Z</dcterms:modified>
</cp:coreProperties>
</file>